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2C" w:rsidRPr="00D874EC" w:rsidRDefault="00D874EC">
      <w:pPr>
        <w:spacing w:line="206" w:lineRule="auto"/>
        <w:jc w:val="center"/>
        <w:rPr>
          <w:rFonts w:ascii="Times New Roman" w:hAnsi="Times New Roman"/>
          <w:b/>
          <w:color w:val="000000"/>
          <w:spacing w:val="-4"/>
          <w:w w:val="105"/>
          <w:sz w:val="36"/>
          <w:szCs w:val="36"/>
          <w:u w:val="single"/>
        </w:rPr>
      </w:pPr>
      <w:bookmarkStart w:id="0" w:name="_GoBack"/>
      <w:r>
        <w:rPr>
          <w:rFonts w:ascii="Times New Roman" w:hAnsi="Times New Roman"/>
          <w:b/>
          <w:color w:val="000000"/>
          <w:spacing w:val="-4"/>
          <w:w w:val="105"/>
          <w:sz w:val="36"/>
          <w:szCs w:val="36"/>
          <w:u w:val="single"/>
        </w:rPr>
        <w:t>“</w:t>
      </w:r>
      <w:r w:rsidR="00A2759A" w:rsidRPr="00D874EC">
        <w:rPr>
          <w:rFonts w:ascii="Times New Roman" w:hAnsi="Times New Roman"/>
          <w:b/>
          <w:color w:val="000000"/>
          <w:spacing w:val="-4"/>
          <w:w w:val="105"/>
          <w:sz w:val="36"/>
          <w:szCs w:val="36"/>
          <w:u w:val="single"/>
        </w:rPr>
        <w:t>THE CURE FOR AN ACCUSING HEART</w:t>
      </w:r>
      <w:r>
        <w:rPr>
          <w:rFonts w:ascii="Times New Roman" w:hAnsi="Times New Roman"/>
          <w:b/>
          <w:color w:val="000000"/>
          <w:spacing w:val="-4"/>
          <w:w w:val="105"/>
          <w:sz w:val="36"/>
          <w:szCs w:val="36"/>
          <w:u w:val="single"/>
        </w:rPr>
        <w:t>”</w:t>
      </w:r>
    </w:p>
    <w:p w:rsidR="0038312C" w:rsidRPr="00D874EC" w:rsidRDefault="00A2759A">
      <w:pPr>
        <w:spacing w:before="72" w:line="204" w:lineRule="auto"/>
        <w:jc w:val="center"/>
        <w:rPr>
          <w:rFonts w:ascii="Times New Roman" w:hAnsi="Times New Roman"/>
          <w:b/>
          <w:color w:val="000000"/>
          <w:w w:val="105"/>
          <w:sz w:val="36"/>
          <w:szCs w:val="36"/>
          <w:u w:val="single"/>
        </w:rPr>
      </w:pPr>
      <w:r w:rsidRPr="00D874EC">
        <w:rPr>
          <w:rFonts w:ascii="Times New Roman" w:hAnsi="Times New Roman"/>
          <w:b/>
          <w:color w:val="000000"/>
          <w:w w:val="105"/>
          <w:sz w:val="36"/>
          <w:szCs w:val="36"/>
          <w:u w:val="single"/>
        </w:rPr>
        <w:t xml:space="preserve">I JOHN 3:19-24 </w:t>
      </w:r>
    </w:p>
    <w:p w:rsidR="0038312C" w:rsidRDefault="00A2759A">
      <w:pPr>
        <w:spacing w:before="648"/>
        <w:rPr>
          <w:rFonts w:ascii="Times New Roman" w:hAnsi="Times New Roman"/>
          <w:b/>
          <w:color w:val="000000"/>
          <w:spacing w:val="2"/>
          <w:sz w:val="28"/>
        </w:rPr>
      </w:pPr>
      <w:r>
        <w:rPr>
          <w:rFonts w:ascii="Times New Roman" w:hAnsi="Times New Roman"/>
          <w:b/>
          <w:color w:val="000000"/>
          <w:spacing w:val="2"/>
          <w:sz w:val="28"/>
        </w:rPr>
        <w:t xml:space="preserve">I. DEALING WITH THE SELF CONDEMNED </w:t>
      </w:r>
      <w:r>
        <w:rPr>
          <w:rFonts w:ascii="Times New Roman" w:hAnsi="Times New Roman"/>
          <w:b/>
          <w:color w:val="000000"/>
          <w:spacing w:val="2"/>
          <w:sz w:val="27"/>
        </w:rPr>
        <w:t>CHRISTIAN (3:20)</w:t>
      </w:r>
    </w:p>
    <w:p w:rsidR="0038312C" w:rsidRDefault="00A2759A">
      <w:pPr>
        <w:spacing w:before="288"/>
        <w:ind w:left="648"/>
        <w:rPr>
          <w:rFonts w:ascii="Times New Roman" w:hAnsi="Times New Roman"/>
          <w:b/>
          <w:color w:val="000000"/>
          <w:spacing w:val="5"/>
          <w:sz w:val="27"/>
        </w:rPr>
      </w:pPr>
      <w:r>
        <w:rPr>
          <w:rFonts w:ascii="Times New Roman" w:hAnsi="Times New Roman"/>
          <w:b/>
          <w:color w:val="000000"/>
          <w:spacing w:val="5"/>
          <w:sz w:val="27"/>
        </w:rPr>
        <w:t>A. Can We, As Christians, Trust Our Conscience?</w:t>
      </w:r>
    </w:p>
    <w:p w:rsidR="0038312C" w:rsidRDefault="00A2759A">
      <w:pPr>
        <w:spacing w:before="252"/>
        <w:ind w:left="648"/>
        <w:rPr>
          <w:rFonts w:ascii="Times New Roman" w:hAnsi="Times New Roman"/>
          <w:b/>
          <w:color w:val="000000"/>
          <w:spacing w:val="4"/>
          <w:sz w:val="27"/>
        </w:rPr>
      </w:pPr>
      <w:r>
        <w:rPr>
          <w:rFonts w:ascii="Times New Roman" w:hAnsi="Times New Roman"/>
          <w:b/>
          <w:color w:val="000000"/>
          <w:spacing w:val="4"/>
          <w:sz w:val="27"/>
        </w:rPr>
        <w:t>B. Human Conscience Can Be Severely Mistaken</w:t>
      </w:r>
    </w:p>
    <w:p w:rsidR="0038312C" w:rsidRDefault="00A2759A">
      <w:pPr>
        <w:numPr>
          <w:ilvl w:val="0"/>
          <w:numId w:val="1"/>
        </w:numPr>
        <w:tabs>
          <w:tab w:val="clear" w:pos="360"/>
          <w:tab w:val="decimal" w:pos="1800"/>
        </w:tabs>
        <w:spacing w:before="324" w:line="213" w:lineRule="auto"/>
        <w:ind w:left="1440"/>
        <w:rPr>
          <w:rFonts w:ascii="Times New Roman" w:hAnsi="Times New Roman"/>
          <w:b/>
          <w:color w:val="000000"/>
          <w:spacing w:val="20"/>
          <w:sz w:val="27"/>
        </w:rPr>
      </w:pPr>
      <w:r>
        <w:rPr>
          <w:rFonts w:ascii="Times New Roman" w:hAnsi="Times New Roman"/>
          <w:b/>
          <w:color w:val="000000"/>
          <w:spacing w:val="20"/>
          <w:sz w:val="27"/>
        </w:rPr>
        <w:t>It Can Be Muffled</w:t>
      </w:r>
    </w:p>
    <w:p w:rsidR="0038312C" w:rsidRDefault="00A2759A">
      <w:pPr>
        <w:numPr>
          <w:ilvl w:val="0"/>
          <w:numId w:val="1"/>
        </w:numPr>
        <w:tabs>
          <w:tab w:val="clear" w:pos="360"/>
          <w:tab w:val="decimal" w:pos="1800"/>
        </w:tabs>
        <w:spacing w:before="288"/>
        <w:ind w:left="1440"/>
        <w:rPr>
          <w:rFonts w:ascii="Times New Roman" w:hAnsi="Times New Roman"/>
          <w:b/>
          <w:color w:val="000000"/>
          <w:spacing w:val="20"/>
          <w:sz w:val="27"/>
        </w:rPr>
      </w:pPr>
      <w:r>
        <w:rPr>
          <w:rFonts w:ascii="Times New Roman" w:hAnsi="Times New Roman"/>
          <w:b/>
          <w:color w:val="000000"/>
          <w:spacing w:val="20"/>
          <w:sz w:val="27"/>
        </w:rPr>
        <w:t>It Can Be Ignorant</w:t>
      </w:r>
    </w:p>
    <w:p w:rsidR="00D874EC" w:rsidRDefault="00A2759A" w:rsidP="00D874EC">
      <w:pPr>
        <w:spacing w:before="324" w:line="211" w:lineRule="auto"/>
        <w:ind w:left="648"/>
        <w:rPr>
          <w:rFonts w:ascii="Times New Roman" w:hAnsi="Times New Roman"/>
          <w:b/>
          <w:color w:val="000000"/>
          <w:spacing w:val="4"/>
          <w:sz w:val="27"/>
        </w:rPr>
      </w:pPr>
      <w:r>
        <w:rPr>
          <w:rFonts w:ascii="Times New Roman" w:hAnsi="Times New Roman"/>
          <w:b/>
          <w:color w:val="000000"/>
          <w:spacing w:val="4"/>
          <w:sz w:val="27"/>
        </w:rPr>
        <w:t>C. Believers Must Train Their Conscience</w:t>
      </w:r>
    </w:p>
    <w:p w:rsidR="0038312C" w:rsidRPr="00D874EC" w:rsidRDefault="00A2759A" w:rsidP="00D874EC">
      <w:pPr>
        <w:spacing w:before="324" w:line="211" w:lineRule="auto"/>
        <w:ind w:left="648"/>
        <w:rPr>
          <w:rFonts w:ascii="Times New Roman" w:hAnsi="Times New Roman"/>
          <w:b/>
          <w:color w:val="000000"/>
          <w:spacing w:val="4"/>
          <w:sz w:val="27"/>
        </w:rPr>
      </w:pPr>
      <w:r>
        <w:rPr>
          <w:rFonts w:ascii="Times New Roman" w:hAnsi="Times New Roman"/>
          <w:b/>
          <w:color w:val="000000"/>
          <w:spacing w:val="5"/>
          <w:sz w:val="27"/>
        </w:rPr>
        <w:t>D. God's Mercy &amp; Love Is Greater Than Our Condemning Spirit</w:t>
      </w:r>
    </w:p>
    <w:p w:rsidR="0038312C" w:rsidRDefault="00A2759A" w:rsidP="00D874EC">
      <w:pPr>
        <w:spacing w:before="360"/>
        <w:rPr>
          <w:rFonts w:ascii="Times New Roman" w:hAnsi="Times New Roman"/>
          <w:b/>
          <w:color w:val="000000"/>
          <w:spacing w:val="6"/>
          <w:sz w:val="27"/>
        </w:rPr>
      </w:pPr>
      <w:r>
        <w:rPr>
          <w:rFonts w:ascii="Times New Roman" w:hAnsi="Times New Roman"/>
          <w:b/>
          <w:color w:val="000000"/>
          <w:spacing w:val="6"/>
          <w:sz w:val="27"/>
        </w:rPr>
        <w:t>II. REFLECTIONS ON THE CONFIDENT CHRISTIAN (3:21-24)</w:t>
      </w:r>
    </w:p>
    <w:p w:rsidR="0038312C" w:rsidRDefault="00A2759A">
      <w:pPr>
        <w:numPr>
          <w:ilvl w:val="0"/>
          <w:numId w:val="2"/>
        </w:numPr>
        <w:tabs>
          <w:tab w:val="clear" w:pos="360"/>
          <w:tab w:val="decimal" w:pos="1080"/>
        </w:tabs>
        <w:spacing w:before="252"/>
        <w:ind w:left="1368" w:hanging="648"/>
        <w:rPr>
          <w:rFonts w:ascii="Times New Roman" w:hAnsi="Times New Roman"/>
          <w:b/>
          <w:color w:val="000000"/>
          <w:spacing w:val="4"/>
          <w:sz w:val="27"/>
        </w:rPr>
      </w:pPr>
      <w:r>
        <w:rPr>
          <w:rFonts w:ascii="Times New Roman" w:hAnsi="Times New Roman"/>
          <w:b/>
          <w:color w:val="000000"/>
          <w:spacing w:val="4"/>
          <w:sz w:val="27"/>
        </w:rPr>
        <w:t>A Christian Confidence Will Affect Our Approach To God (3:19,21)</w:t>
      </w:r>
    </w:p>
    <w:p w:rsidR="0038312C" w:rsidRDefault="00A2759A">
      <w:pPr>
        <w:numPr>
          <w:ilvl w:val="0"/>
          <w:numId w:val="2"/>
        </w:numPr>
        <w:tabs>
          <w:tab w:val="clear" w:pos="360"/>
          <w:tab w:val="decimal" w:pos="1080"/>
        </w:tabs>
        <w:spacing w:before="324"/>
        <w:rPr>
          <w:rFonts w:ascii="Times New Roman" w:hAnsi="Times New Roman"/>
          <w:b/>
          <w:color w:val="000000"/>
          <w:spacing w:val="10"/>
          <w:sz w:val="27"/>
        </w:rPr>
      </w:pPr>
      <w:r>
        <w:rPr>
          <w:rFonts w:ascii="Times New Roman" w:hAnsi="Times New Roman"/>
          <w:b/>
          <w:color w:val="000000"/>
          <w:spacing w:val="10"/>
          <w:sz w:val="27"/>
        </w:rPr>
        <w:t>A Christian Confidence Will Affect Our Prayer Life (3:22)</w:t>
      </w:r>
    </w:p>
    <w:p w:rsidR="0038312C" w:rsidRDefault="00A2759A">
      <w:pPr>
        <w:numPr>
          <w:ilvl w:val="0"/>
          <w:numId w:val="2"/>
        </w:numPr>
        <w:tabs>
          <w:tab w:val="clear" w:pos="360"/>
          <w:tab w:val="decimal" w:pos="1080"/>
        </w:tabs>
        <w:spacing w:before="216"/>
        <w:ind w:left="1368" w:right="648" w:hanging="648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 xml:space="preserve">A Christian Confidence Will Assure Us Internally That We Are </w:t>
      </w:r>
      <w:r>
        <w:rPr>
          <w:rFonts w:ascii="Times New Roman" w:hAnsi="Times New Roman"/>
          <w:b/>
          <w:color w:val="000000"/>
          <w:spacing w:val="4"/>
          <w:sz w:val="27"/>
        </w:rPr>
        <w:t>Mutually Abiding In Him And He In Us (3:24)</w:t>
      </w:r>
      <w:bookmarkEnd w:id="0"/>
    </w:p>
    <w:sectPr w:rsidR="0038312C">
      <w:pgSz w:w="12240" w:h="15840"/>
      <w:pgMar w:top="1414" w:right="1315" w:bottom="5516" w:left="15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022C"/>
    <w:multiLevelType w:val="multilevel"/>
    <w:tmpl w:val="1A2430E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435B10"/>
    <w:multiLevelType w:val="multilevel"/>
    <w:tmpl w:val="90904DE6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C"/>
    <w:rsid w:val="0038312C"/>
    <w:rsid w:val="00A2759A"/>
    <w:rsid w:val="00D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Gebeke</dc:creator>
  <cp:lastModifiedBy>AudreyBarnes</cp:lastModifiedBy>
  <cp:revision>2</cp:revision>
  <dcterms:created xsi:type="dcterms:W3CDTF">2018-04-24T23:33:00Z</dcterms:created>
  <dcterms:modified xsi:type="dcterms:W3CDTF">2018-04-24T23:33:00Z</dcterms:modified>
</cp:coreProperties>
</file>