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4" w:rsidRPr="00D767BF" w:rsidRDefault="00C12704" w:rsidP="00C1270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767BF">
        <w:rPr>
          <w:rFonts w:eastAsia="Times New Roman"/>
          <w:sz w:val="40"/>
          <w:szCs w:val="40"/>
        </w:rPr>
        <w:t>"MARRIAGE SCENARIOS"</w:t>
      </w:r>
    </w:p>
    <w:p w:rsidR="00C12704" w:rsidRDefault="00C12704" w:rsidP="00C1270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12704">
        <w:rPr>
          <w:rFonts w:eastAsia="Times New Roman"/>
        </w:rPr>
        <w:t>I CORINTHIAN</w:t>
      </w:r>
      <w:bookmarkStart w:id="0" w:name="_GoBack"/>
      <w:bookmarkEnd w:id="0"/>
      <w:r w:rsidRPr="00C12704">
        <w:rPr>
          <w:rFonts w:eastAsia="Times New Roman"/>
        </w:rPr>
        <w:t>S 7:8-16</w:t>
      </w:r>
    </w:p>
    <w:p w:rsidR="00C12704" w:rsidRPr="00C12704" w:rsidRDefault="00C12704" w:rsidP="00C1270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12704" w:rsidRPr="00C12704" w:rsidRDefault="00C12704" w:rsidP="00C127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12704">
        <w:rPr>
          <w:rFonts w:eastAsia="Times New Roman"/>
          <w:b/>
          <w:bCs/>
          <w:sz w:val="28"/>
          <w:szCs w:val="28"/>
        </w:rPr>
        <w:t>UNMARRIED AND WIDOWS (7:8-9)</w:t>
      </w:r>
      <w:r>
        <w:rPr>
          <w:rFonts w:eastAsia="Times New Roman"/>
          <w:b/>
          <w:bCs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Advice Is Ultimately The Same For Each Group: Remain As You Are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Issue Regarding Singleness Wasn't So Much One Of Morality As It Was One Of Expediency And Personal Benefit (7:8)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Emphasis Is On The Decision Making Process: Don't Forget That Marriage Is Preferable To Being A Mental &amp; Physical Fornicator (7:9)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12704">
        <w:rPr>
          <w:rFonts w:eastAsia="Times New Roman"/>
          <w:b/>
          <w:bCs/>
          <w:sz w:val="28"/>
          <w:szCs w:val="28"/>
        </w:rPr>
        <w:t>CHRISTIAN COUPLES (7:10-11)</w:t>
      </w:r>
      <w:r>
        <w:rPr>
          <w:rFonts w:eastAsia="Times New Roman"/>
          <w:b/>
          <w:bCs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Wife Should Not Try To Separate / Divorce Her Husband (7:10)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Wife Is To Remain Unmarried If The Departure Has Already Occurred Or Occurs Despite The Directive (7:11a)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Wife Who Has Left Should Now Seek A Reconciliation To Her Husband (7:11b)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Husband Should Not Initiate Divorce Or Separation (7:11c)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12704">
        <w:rPr>
          <w:rFonts w:eastAsia="Times New Roman"/>
          <w:b/>
          <w:bCs/>
          <w:sz w:val="28"/>
          <w:szCs w:val="28"/>
        </w:rPr>
        <w:t>MIXED MARRIAGES (7:12-16)</w:t>
      </w:r>
      <w:r>
        <w:rPr>
          <w:rFonts w:eastAsia="Times New Roman"/>
          <w:b/>
          <w:bCs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Marriage Should Continue If The Unbelieving Partner Is Still Willing (7:12-13)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Sanctification Of The Unsaved Partner &amp; Children (7:14)</w:t>
      </w:r>
      <w:r>
        <w:rPr>
          <w:rFonts w:eastAsia="Times New Roman"/>
          <w:sz w:val="28"/>
          <w:szCs w:val="28"/>
        </w:rPr>
        <w:br/>
      </w:r>
    </w:p>
    <w:p w:rsidR="00C12704" w:rsidRPr="00C12704" w:rsidRDefault="00C12704" w:rsidP="00C127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12704">
        <w:rPr>
          <w:rFonts w:eastAsia="Times New Roman"/>
          <w:sz w:val="28"/>
          <w:szCs w:val="28"/>
        </w:rPr>
        <w:t>The Believing Partner's Options If The Unbelieving Partner Is Unwilling (7:15-16)</w:t>
      </w:r>
    </w:p>
    <w:p w:rsidR="003C3DA0" w:rsidRDefault="003C3DA0" w:rsidP="00C12704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443F"/>
    <w:multiLevelType w:val="multilevel"/>
    <w:tmpl w:val="EC60BA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4"/>
    <w:rsid w:val="003C3DA0"/>
    <w:rsid w:val="00C12704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27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27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70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70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27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27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70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70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2019-03-14T22:06:00Z</dcterms:created>
  <dcterms:modified xsi:type="dcterms:W3CDTF">2019-03-14T22:06:00Z</dcterms:modified>
</cp:coreProperties>
</file>