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71" w:rsidRPr="00B16A71" w:rsidRDefault="00B16A71" w:rsidP="00B16A7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B16A71">
        <w:rPr>
          <w:rFonts w:eastAsia="Times New Roman"/>
          <w:sz w:val="40"/>
          <w:szCs w:val="40"/>
        </w:rPr>
        <w:t xml:space="preserve">"GODLESS CHATTER &amp; ITS CONSEQUENCES" </w:t>
      </w:r>
    </w:p>
    <w:p w:rsidR="00B16A71" w:rsidRPr="00B16A71" w:rsidRDefault="00B16A71" w:rsidP="00B16A7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B16A71">
        <w:rPr>
          <w:rFonts w:eastAsia="Times New Roman"/>
        </w:rPr>
        <w:t>II TIMOTHY 2:16-17</w:t>
      </w:r>
    </w:p>
    <w:p w:rsidR="00B16A71" w:rsidRPr="00B16A71" w:rsidRDefault="00B16A71" w:rsidP="00B16A7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B16A71" w:rsidRPr="00B16A71" w:rsidRDefault="00B16A71" w:rsidP="00B16A7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B16A71">
        <w:rPr>
          <w:rFonts w:eastAsia="Times New Roman"/>
          <w:b/>
          <w:bCs/>
          <w:sz w:val="28"/>
          <w:szCs w:val="28"/>
        </w:rPr>
        <w:t>A CERTAIN KIND OF SPEECH SHOULD NOT EVEN BE NAMED AMONG US (2:16)</w:t>
      </w:r>
    </w:p>
    <w:p w:rsidR="00B16A71" w:rsidRPr="00B16A71" w:rsidRDefault="00B16A71" w:rsidP="00B16A7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Two Attention Getting Literary Devices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A Sharp Contrast Is Made: "But"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A Powerful Command Is Given: "Shun"</w:t>
      </w:r>
    </w:p>
    <w:p w:rsidR="00B16A71" w:rsidRPr="00B16A71" w:rsidRDefault="00B16A71" w:rsidP="00B16A7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Two Types Of Speech To Avoid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Worldly Words (2:16a)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Empty Words (2:16b)</w:t>
      </w:r>
    </w:p>
    <w:p w:rsidR="00B16A71" w:rsidRPr="00B16A71" w:rsidRDefault="00B16A71" w:rsidP="00B16A7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B16A71">
        <w:rPr>
          <w:rFonts w:eastAsia="Times New Roman"/>
          <w:b/>
          <w:bCs/>
          <w:sz w:val="28"/>
          <w:szCs w:val="28"/>
        </w:rPr>
        <w:t>TWO REASONS FOR COMPLIANCE TO THE MANDATE (2:17)</w:t>
      </w:r>
    </w:p>
    <w:p w:rsidR="00B16A71" w:rsidRPr="00B16A71" w:rsidRDefault="00B16A71" w:rsidP="00B16A7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(Reason #1) - Because These Kinds Of Discussions Only Promote Ungodliness (2:16b)</w:t>
      </w:r>
    </w:p>
    <w:p w:rsidR="00B16A71" w:rsidRPr="00B16A71" w:rsidRDefault="00B16A71" w:rsidP="00B16A7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(Reason #2) - Because These Kinds Of Discussions Spread Like A Disease (2:17)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Like Poison They Eat Away At You</w:t>
      </w:r>
    </w:p>
    <w:p w:rsidR="00B16A71" w:rsidRPr="00B16A71" w:rsidRDefault="00B16A71" w:rsidP="00B16A7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B16A71">
        <w:rPr>
          <w:rFonts w:eastAsia="Times New Roman"/>
          <w:sz w:val="28"/>
          <w:szCs w:val="28"/>
        </w:rPr>
        <w:t>Paul Uses The Illustration Of</w:t>
      </w:r>
      <w:bookmarkStart w:id="0" w:name="_GoBack"/>
      <w:bookmarkEnd w:id="0"/>
      <w:r w:rsidRPr="00B16A71">
        <w:rPr>
          <w:rFonts w:eastAsia="Times New Roman"/>
          <w:sz w:val="28"/>
          <w:szCs w:val="28"/>
        </w:rPr>
        <w:t xml:space="preserve"> Gangrene</w:t>
      </w:r>
    </w:p>
    <w:p w:rsidR="003C3DA0" w:rsidRPr="00B16A71" w:rsidRDefault="003C3DA0" w:rsidP="00B16A71">
      <w:pPr>
        <w:spacing w:before="240" w:after="240"/>
        <w:rPr>
          <w:sz w:val="28"/>
          <w:szCs w:val="28"/>
        </w:rPr>
      </w:pPr>
    </w:p>
    <w:sectPr w:rsidR="003C3DA0" w:rsidRPr="00B1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30A4D"/>
    <w:multiLevelType w:val="multilevel"/>
    <w:tmpl w:val="9D3CA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1"/>
    <w:rsid w:val="003C3DA0"/>
    <w:rsid w:val="00B1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6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6A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A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7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6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16A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7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A7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2020-10-22T02:46:00Z</dcterms:created>
  <dcterms:modified xsi:type="dcterms:W3CDTF">2020-10-22T02:48:00Z</dcterms:modified>
</cp:coreProperties>
</file>